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64696F" w14:textId="77777777" w:rsidR="00661A02" w:rsidRPr="008F04F6" w:rsidRDefault="00661A02" w:rsidP="00661A02">
      <w:pPr>
        <w:pStyle w:val="Ttulo3"/>
      </w:pPr>
      <w:bookmarkStart w:id="0" w:name="_Toc33530882"/>
      <w:bookmarkStart w:id="1" w:name="_Toc38387853"/>
      <w:bookmarkStart w:id="2" w:name="_Toc157522148"/>
      <w:r w:rsidRPr="008F04F6">
        <w:t>ANEXO VII.1.-</w:t>
      </w:r>
      <w:r w:rsidRPr="008F04F6">
        <w:tab/>
        <w:t>INFORMACIÓN ADICIONAL SOBRE PROTECCIÓN DE DATOS PERSONALES</w:t>
      </w:r>
      <w:bookmarkEnd w:id="0"/>
      <w:bookmarkEnd w:id="1"/>
      <w:bookmarkEnd w:id="2"/>
    </w:p>
    <w:p w14:paraId="6F2DB2B2" w14:textId="77777777" w:rsidR="00661A02" w:rsidRPr="008F04F6" w:rsidRDefault="00661A02" w:rsidP="00661A02">
      <w:pPr>
        <w:shd w:val="clear" w:color="auto" w:fill="FFFFFF"/>
        <w:ind w:left="1701" w:right="-427"/>
        <w:rPr>
          <w:rFonts w:ascii="Verdana" w:hAnsi="Verdana"/>
          <w:b/>
          <w:sz w:val="19"/>
          <w:szCs w:val="19"/>
        </w:rPr>
      </w:pPr>
      <w:r w:rsidRPr="008F04F6">
        <w:rPr>
          <w:rFonts w:ascii="Verdana" w:hAnsi="Verdana"/>
          <w:b/>
          <w:sz w:val="19"/>
          <w:szCs w:val="19"/>
        </w:rPr>
        <w:t>(a entregar a la licitadora a efectos de información en protección de datos)</w:t>
      </w:r>
    </w:p>
    <w:p w14:paraId="472D3BAB" w14:textId="77777777" w:rsidR="00661A02" w:rsidRPr="008F04F6" w:rsidRDefault="00661A02" w:rsidP="00661A02">
      <w:pPr>
        <w:shd w:val="clear" w:color="auto" w:fill="FFFFFF"/>
        <w:ind w:left="1701" w:right="-427"/>
        <w:rPr>
          <w:rFonts w:ascii="Verdana" w:hAnsi="Verdana"/>
          <w:b/>
          <w:sz w:val="19"/>
          <w:szCs w:val="19"/>
        </w:rPr>
      </w:pPr>
    </w:p>
    <w:p w14:paraId="2D56E344" w14:textId="77777777" w:rsidR="00661A02" w:rsidRPr="008F04F6" w:rsidRDefault="00661A02" w:rsidP="00661A02">
      <w:pPr>
        <w:numPr>
          <w:ilvl w:val="0"/>
          <w:numId w:val="6"/>
        </w:numPr>
        <w:spacing w:before="120" w:after="120"/>
        <w:ind w:left="284" w:right="-427" w:hanging="284"/>
        <w:jc w:val="both"/>
        <w:rPr>
          <w:rFonts w:ascii="Verdana" w:hAnsi="Verdana" w:cs="Arial"/>
          <w:sz w:val="19"/>
          <w:szCs w:val="19"/>
          <w:lang w:val="es-ES_tradnl" w:eastAsia="en-US"/>
        </w:rPr>
      </w:pPr>
      <w:r w:rsidRPr="008F04F6">
        <w:rPr>
          <w:rFonts w:ascii="Verdana" w:hAnsi="Verdana" w:cs="Arial"/>
          <w:b/>
          <w:sz w:val="19"/>
          <w:szCs w:val="19"/>
          <w:lang w:val="es-ES_tradnl" w:eastAsia="en-US"/>
        </w:rPr>
        <w:t>Responsable del tratamiento y datos de contacto:</w:t>
      </w:r>
      <w:r w:rsidRPr="008F04F6">
        <w:rPr>
          <w:rFonts w:ascii="Verdana" w:hAnsi="Verdana" w:cs="Arial"/>
          <w:sz w:val="19"/>
          <w:szCs w:val="19"/>
          <w:lang w:val="es-ES_tradnl" w:eastAsia="en-US"/>
        </w:rPr>
        <w:t xml:space="preserve"> Órgano de contratación correspondiente, que se puede contactar en la dirección postal … y en el teléfono ….</w:t>
      </w:r>
    </w:p>
    <w:p w14:paraId="795980DD" w14:textId="77777777" w:rsidR="00661A02" w:rsidRPr="008F04F6" w:rsidRDefault="00661A02" w:rsidP="00661A02">
      <w:pPr>
        <w:numPr>
          <w:ilvl w:val="0"/>
          <w:numId w:val="6"/>
        </w:numPr>
        <w:spacing w:before="120" w:after="120"/>
        <w:ind w:left="284" w:right="-427" w:hanging="284"/>
        <w:jc w:val="both"/>
        <w:rPr>
          <w:rFonts w:ascii="Verdana" w:hAnsi="Verdana" w:cs="Arial"/>
          <w:sz w:val="19"/>
          <w:szCs w:val="19"/>
          <w:lang w:val="es-ES_tradnl" w:eastAsia="en-US"/>
        </w:rPr>
      </w:pPr>
      <w:r w:rsidRPr="008F04F6">
        <w:rPr>
          <w:rFonts w:ascii="Verdana" w:hAnsi="Verdana" w:cs="Arial"/>
          <w:b/>
          <w:sz w:val="19"/>
          <w:szCs w:val="19"/>
          <w:lang w:val="es-ES_tradnl" w:eastAsia="en-US"/>
        </w:rPr>
        <w:t>Delegada de Protección de Datos y datos de contacto</w:t>
      </w:r>
      <w:r w:rsidRPr="008F04F6">
        <w:rPr>
          <w:rFonts w:ascii="Verdana" w:hAnsi="Verdana" w:cs="Arial"/>
          <w:sz w:val="19"/>
          <w:szCs w:val="19"/>
          <w:lang w:val="es-ES_tradnl" w:eastAsia="en-US"/>
        </w:rPr>
        <w:t xml:space="preserve">: la </w:t>
      </w:r>
      <w:proofErr w:type="gramStart"/>
      <w:r w:rsidRPr="008F04F6">
        <w:rPr>
          <w:rFonts w:ascii="Verdana" w:hAnsi="Verdana" w:cs="Arial"/>
          <w:sz w:val="19"/>
          <w:szCs w:val="19"/>
          <w:lang w:val="es-ES_tradnl" w:eastAsia="en-US"/>
        </w:rPr>
        <w:t>Delegada</w:t>
      </w:r>
      <w:proofErr w:type="gramEnd"/>
      <w:r w:rsidRPr="008F04F6">
        <w:rPr>
          <w:rFonts w:ascii="Verdana" w:hAnsi="Verdana" w:cs="Arial"/>
          <w:sz w:val="19"/>
          <w:szCs w:val="19"/>
          <w:lang w:val="es-ES_tradnl" w:eastAsia="en-US"/>
        </w:rPr>
        <w:t xml:space="preserve"> de Protección de Datos de la Administración Pública de la Comunidad Autónoma de Euskadi se puede contactar en la dirección postal C/Donostia-San Sebastián, 1, 01010 Vitoria-Gasteiz, en el teléfono 945018680. Página web </w:t>
      </w:r>
      <w:hyperlink r:id="rId5" w:history="1">
        <w:r w:rsidRPr="008F04F6">
          <w:rPr>
            <w:rFonts w:ascii="Verdana" w:hAnsi="Verdana" w:cs="Arial"/>
            <w:color w:val="0000FF"/>
            <w:sz w:val="19"/>
            <w:szCs w:val="19"/>
            <w:u w:val="single"/>
            <w:lang w:val="es-ES_tradnl" w:eastAsia="en-US"/>
          </w:rPr>
          <w:t>www.euskadi.eus/proteccion-datos</w:t>
        </w:r>
      </w:hyperlink>
      <w:r w:rsidRPr="008F04F6">
        <w:rPr>
          <w:rFonts w:ascii="Verdana" w:hAnsi="Verdana" w:cs="Arial"/>
          <w:sz w:val="19"/>
          <w:szCs w:val="19"/>
          <w:lang w:val="es-ES_tradnl" w:eastAsia="en-US"/>
        </w:rPr>
        <w:t xml:space="preserve"> </w:t>
      </w:r>
    </w:p>
    <w:p w14:paraId="79B1A454" w14:textId="77777777" w:rsidR="00661A02" w:rsidRPr="008F04F6" w:rsidRDefault="00661A02" w:rsidP="00661A02">
      <w:pPr>
        <w:numPr>
          <w:ilvl w:val="0"/>
          <w:numId w:val="6"/>
        </w:numPr>
        <w:spacing w:before="120" w:after="120"/>
        <w:ind w:left="284" w:right="-427" w:hanging="284"/>
        <w:jc w:val="both"/>
        <w:rPr>
          <w:rFonts w:ascii="Verdana" w:hAnsi="Verdana" w:cs="Arial"/>
          <w:sz w:val="19"/>
          <w:szCs w:val="19"/>
          <w:lang w:val="es-ES_tradnl" w:eastAsia="en-US"/>
        </w:rPr>
      </w:pPr>
      <w:r w:rsidRPr="008F04F6">
        <w:rPr>
          <w:rFonts w:ascii="Verdana" w:hAnsi="Verdana" w:cs="Arial"/>
          <w:b/>
          <w:sz w:val="19"/>
          <w:szCs w:val="19"/>
          <w:lang w:val="es-ES_tradnl" w:eastAsia="en-US"/>
        </w:rPr>
        <w:t>Finalidad del tratamiento</w:t>
      </w:r>
      <w:r w:rsidRPr="008F04F6">
        <w:rPr>
          <w:rFonts w:ascii="Verdana" w:hAnsi="Verdana" w:cs="Arial"/>
          <w:sz w:val="19"/>
          <w:szCs w:val="19"/>
          <w:lang w:val="es-ES_tradnl" w:eastAsia="en-US"/>
        </w:rPr>
        <w:t>: gestión del procedimiento de contratación pública en todas sus fases, incluyendo la ejecución, las modificaciones, prórrogas, variaciones de plazos o de precio, su importe final, y extinción, así como las decisiones de desistimiento del procedimiento de adjudicación, de no adjudicar o celebrar el contrato y las incidencias imputables a la contratista y que hayan dado lugar a su resolución.</w:t>
      </w:r>
    </w:p>
    <w:p w14:paraId="2EFA2912" w14:textId="77777777" w:rsidR="00661A02" w:rsidRPr="008F04F6" w:rsidRDefault="00661A02" w:rsidP="00661A02">
      <w:pPr>
        <w:numPr>
          <w:ilvl w:val="0"/>
          <w:numId w:val="6"/>
        </w:numPr>
        <w:spacing w:before="120" w:after="120"/>
        <w:ind w:left="284" w:right="-427" w:hanging="284"/>
        <w:jc w:val="both"/>
        <w:rPr>
          <w:rFonts w:ascii="Verdana" w:hAnsi="Verdana" w:cs="Arial"/>
          <w:sz w:val="19"/>
          <w:szCs w:val="19"/>
          <w:lang w:val="es-ES_tradnl" w:eastAsia="en-US"/>
        </w:rPr>
      </w:pPr>
      <w:r w:rsidRPr="008F04F6">
        <w:rPr>
          <w:rFonts w:ascii="Verdana" w:hAnsi="Verdana" w:cs="Arial"/>
          <w:b/>
          <w:sz w:val="19"/>
          <w:szCs w:val="19"/>
          <w:lang w:val="es-ES_tradnl" w:eastAsia="en-US"/>
        </w:rPr>
        <w:t>Plazo de conservación:</w:t>
      </w:r>
      <w:r w:rsidRPr="008F04F6">
        <w:rPr>
          <w:rFonts w:ascii="Verdana" w:hAnsi="Verdana"/>
          <w:b/>
          <w:sz w:val="19"/>
          <w:szCs w:val="19"/>
          <w:lang w:val="es-ES_tradnl" w:eastAsia="en-US"/>
        </w:rPr>
        <w:t xml:space="preserve"> </w:t>
      </w:r>
      <w:r w:rsidRPr="008F04F6">
        <w:rPr>
          <w:rFonts w:ascii="Verdana" w:hAnsi="Verdana" w:cs="Arial"/>
          <w:sz w:val="19"/>
          <w:szCs w:val="19"/>
          <w:lang w:val="es-ES_tradnl" w:eastAsia="en-US"/>
        </w:rPr>
        <w:t>el tiempo necesario para cumplir con la finalidad para la que se han recabado.</w:t>
      </w:r>
    </w:p>
    <w:p w14:paraId="4E06696F" w14:textId="77777777" w:rsidR="00661A02" w:rsidRPr="008F04F6" w:rsidRDefault="00661A02" w:rsidP="00661A02">
      <w:pPr>
        <w:numPr>
          <w:ilvl w:val="0"/>
          <w:numId w:val="6"/>
        </w:numPr>
        <w:spacing w:before="120" w:after="120"/>
        <w:ind w:left="284" w:right="-427" w:hanging="284"/>
        <w:jc w:val="both"/>
        <w:rPr>
          <w:rFonts w:ascii="Verdana" w:hAnsi="Verdana" w:cs="Arial"/>
          <w:sz w:val="19"/>
          <w:szCs w:val="19"/>
          <w:lang w:val="es-ES_tradnl" w:eastAsia="en-US"/>
        </w:rPr>
      </w:pPr>
      <w:r w:rsidRPr="008F04F6">
        <w:rPr>
          <w:rFonts w:ascii="Verdana" w:hAnsi="Verdana" w:cs="Arial"/>
          <w:b/>
          <w:sz w:val="19"/>
          <w:szCs w:val="19"/>
          <w:lang w:val="es-ES_tradnl" w:eastAsia="en-US"/>
        </w:rPr>
        <w:t xml:space="preserve">Legitimación: </w:t>
      </w:r>
      <w:r w:rsidRPr="008F04F6">
        <w:rPr>
          <w:rFonts w:ascii="Verdana" w:hAnsi="Verdana" w:cs="Arial"/>
          <w:sz w:val="19"/>
          <w:szCs w:val="19"/>
          <w:lang w:val="es-ES_tradnl" w:eastAsia="en-US"/>
        </w:rPr>
        <w:t>el tratamiento es necesario para la ejecución de un contrato en el que la persona interesada es parte, y también se efectúa en cumplimiento de lo dispuesto en la</w:t>
      </w:r>
      <w:r w:rsidRPr="008F04F6">
        <w:rPr>
          <w:rFonts w:ascii="Verdana" w:hAnsi="Verdana"/>
          <w:sz w:val="19"/>
          <w:szCs w:val="19"/>
          <w:lang w:val="es-ES_tradnl" w:eastAsia="en-US"/>
        </w:rPr>
        <w:t xml:space="preserve"> </w:t>
      </w:r>
      <w:r w:rsidRPr="008F04F6">
        <w:rPr>
          <w:rFonts w:ascii="Verdana" w:hAnsi="Verdana" w:cs="Arial"/>
          <w:sz w:val="19"/>
          <w:szCs w:val="19"/>
          <w:lang w:val="es-ES_tradnl" w:eastAsia="en-US"/>
        </w:rPr>
        <w:t>Ley 9/2017, de 8 de noviembre, de Contratos del Sector Público (apartados b) y c), respectivamente, del artículo 6.1 del Reglamento (UE) 2016/679 del Parlamento Europeo y del Consejo de 27 de abril de 2016 relativo a la protección de las personas físicas en lo que respecta al tratamiento de datos personales y a la libre circulación de estos datos y por el que se deroga la Directiva 95/46/CE).</w:t>
      </w:r>
    </w:p>
    <w:p w14:paraId="6707B59E" w14:textId="77777777" w:rsidR="00661A02" w:rsidRPr="008F04F6" w:rsidRDefault="00661A02" w:rsidP="00661A02">
      <w:pPr>
        <w:numPr>
          <w:ilvl w:val="0"/>
          <w:numId w:val="6"/>
        </w:numPr>
        <w:spacing w:before="120" w:after="120"/>
        <w:ind w:left="284" w:right="-427" w:hanging="284"/>
        <w:jc w:val="both"/>
        <w:rPr>
          <w:rFonts w:ascii="Verdana" w:hAnsi="Verdana" w:cs="Arial"/>
          <w:sz w:val="19"/>
          <w:szCs w:val="19"/>
          <w:lang w:val="es-ES_tradnl" w:eastAsia="en-US"/>
        </w:rPr>
      </w:pPr>
      <w:r w:rsidRPr="008F04F6">
        <w:rPr>
          <w:rFonts w:ascii="Verdana" w:hAnsi="Verdana" w:cs="Arial"/>
          <w:b/>
          <w:sz w:val="19"/>
          <w:szCs w:val="19"/>
          <w:lang w:val="es-ES_tradnl" w:eastAsia="en-US"/>
        </w:rPr>
        <w:t>Destinatarias:</w:t>
      </w:r>
      <w:r w:rsidRPr="008F04F6">
        <w:rPr>
          <w:rFonts w:ascii="Verdana" w:hAnsi="Verdana"/>
          <w:b/>
          <w:sz w:val="19"/>
          <w:szCs w:val="19"/>
          <w:lang w:val="es-ES_tradnl" w:eastAsia="en-US"/>
        </w:rPr>
        <w:t xml:space="preserve"> </w:t>
      </w:r>
      <w:r w:rsidRPr="008F04F6">
        <w:rPr>
          <w:rFonts w:ascii="Verdana" w:hAnsi="Verdana" w:cs="Arial"/>
          <w:sz w:val="19"/>
          <w:szCs w:val="19"/>
          <w:lang w:val="es-ES_tradnl" w:eastAsia="en-US"/>
        </w:rPr>
        <w:t>Los datos personales podrán ser comunicados a las personas que ostenten un interés legítimo y a la Hacienda General del País Vasco.</w:t>
      </w:r>
    </w:p>
    <w:p w14:paraId="2DCF56A0" w14:textId="77777777" w:rsidR="00661A02" w:rsidRPr="008F04F6" w:rsidRDefault="00661A02" w:rsidP="00661A02">
      <w:pPr>
        <w:numPr>
          <w:ilvl w:val="0"/>
          <w:numId w:val="6"/>
        </w:numPr>
        <w:spacing w:before="120" w:after="120"/>
        <w:ind w:left="284" w:right="-427" w:hanging="284"/>
        <w:jc w:val="both"/>
        <w:rPr>
          <w:rFonts w:ascii="Verdana" w:hAnsi="Verdana" w:cs="Arial"/>
          <w:sz w:val="19"/>
          <w:szCs w:val="19"/>
          <w:lang w:val="es-ES_tradnl" w:eastAsia="en-US"/>
        </w:rPr>
      </w:pPr>
      <w:r w:rsidRPr="008F04F6">
        <w:rPr>
          <w:rFonts w:ascii="Verdana" w:hAnsi="Verdana" w:cs="Arial"/>
          <w:b/>
          <w:sz w:val="19"/>
          <w:szCs w:val="19"/>
          <w:lang w:val="es-ES_tradnl" w:eastAsia="en-US"/>
        </w:rPr>
        <w:t>Ejercicio de derechos:</w:t>
      </w:r>
      <w:r w:rsidRPr="008F04F6">
        <w:rPr>
          <w:rFonts w:ascii="Verdana" w:hAnsi="Verdana"/>
          <w:b/>
          <w:sz w:val="19"/>
          <w:szCs w:val="19"/>
          <w:lang w:val="es-ES_tradnl" w:eastAsia="en-US"/>
        </w:rPr>
        <w:t xml:space="preserve"> </w:t>
      </w:r>
      <w:r w:rsidRPr="008F04F6">
        <w:rPr>
          <w:rFonts w:ascii="Verdana" w:hAnsi="Verdana" w:cs="Arial"/>
          <w:sz w:val="19"/>
          <w:szCs w:val="19"/>
          <w:lang w:val="es-ES_tradnl" w:eastAsia="en-US"/>
        </w:rPr>
        <w:t>Las personas cuyos datos personales se recaban pueden ejercitar los siguientes derechos:</w:t>
      </w:r>
    </w:p>
    <w:p w14:paraId="063B0501" w14:textId="77777777" w:rsidR="00661A02" w:rsidRPr="008F04F6" w:rsidRDefault="00661A02" w:rsidP="00661A02">
      <w:pPr>
        <w:numPr>
          <w:ilvl w:val="0"/>
          <w:numId w:val="3"/>
        </w:numPr>
        <w:spacing w:before="120" w:after="120"/>
        <w:ind w:left="851" w:right="-427" w:hanging="284"/>
        <w:jc w:val="both"/>
        <w:rPr>
          <w:rFonts w:ascii="Verdana" w:hAnsi="Verdana" w:cs="Arial"/>
          <w:sz w:val="19"/>
          <w:szCs w:val="19"/>
          <w:lang w:val="es-ES_tradnl" w:eastAsia="en-US"/>
        </w:rPr>
      </w:pPr>
      <w:r w:rsidRPr="008F04F6">
        <w:rPr>
          <w:rFonts w:ascii="Verdana" w:hAnsi="Verdana" w:cs="Arial"/>
          <w:b/>
          <w:sz w:val="19"/>
          <w:szCs w:val="19"/>
          <w:lang w:val="es-ES_tradnl" w:eastAsia="en-US"/>
        </w:rPr>
        <w:t>Acceso:</w:t>
      </w:r>
      <w:r w:rsidRPr="008F04F6">
        <w:rPr>
          <w:rFonts w:ascii="Verdana" w:hAnsi="Verdana" w:cs="Arial"/>
          <w:sz w:val="19"/>
          <w:szCs w:val="19"/>
          <w:lang w:val="es-ES_tradnl" w:eastAsia="en-US"/>
        </w:rPr>
        <w:t xml:space="preserve"> derecho a obtener, del órgano Responsable del tratamiento, confirmación de si se están tratando o no datos personales que le conciernan y, en tal caso, derecho de acceso a los mismos.</w:t>
      </w:r>
    </w:p>
    <w:p w14:paraId="213BB8C7" w14:textId="77777777" w:rsidR="00661A02" w:rsidRPr="008F04F6" w:rsidRDefault="00661A02" w:rsidP="00661A02">
      <w:pPr>
        <w:numPr>
          <w:ilvl w:val="0"/>
          <w:numId w:val="3"/>
        </w:numPr>
        <w:spacing w:before="120" w:after="120"/>
        <w:ind w:left="851" w:right="-427" w:hanging="284"/>
        <w:jc w:val="both"/>
        <w:rPr>
          <w:rFonts w:ascii="Verdana" w:hAnsi="Verdana" w:cs="Arial"/>
          <w:sz w:val="19"/>
          <w:szCs w:val="19"/>
          <w:lang w:val="es-ES_tradnl" w:eastAsia="en-US"/>
        </w:rPr>
      </w:pPr>
      <w:r w:rsidRPr="008F04F6">
        <w:rPr>
          <w:rFonts w:ascii="Verdana" w:hAnsi="Verdana" w:cs="Arial"/>
          <w:b/>
          <w:sz w:val="19"/>
          <w:szCs w:val="19"/>
          <w:lang w:val="es-ES_tradnl" w:eastAsia="en-US"/>
        </w:rPr>
        <w:t>Rectificación:</w:t>
      </w:r>
      <w:r w:rsidRPr="008F04F6">
        <w:rPr>
          <w:rFonts w:ascii="Verdana" w:hAnsi="Verdana" w:cs="Arial"/>
          <w:sz w:val="19"/>
          <w:szCs w:val="19"/>
          <w:lang w:val="es-ES_tradnl" w:eastAsia="en-US"/>
        </w:rPr>
        <w:t xml:space="preserve"> derecho a obtener la rectificación de los datos personales inexactos que le conciernan y a que se completen aquellos datos personales que sean incompletos, inclusive mediante una declaración adicional.</w:t>
      </w:r>
    </w:p>
    <w:p w14:paraId="0B2C73BA" w14:textId="77777777" w:rsidR="00661A02" w:rsidRPr="008F04F6" w:rsidRDefault="00661A02" w:rsidP="00661A02">
      <w:pPr>
        <w:numPr>
          <w:ilvl w:val="0"/>
          <w:numId w:val="3"/>
        </w:numPr>
        <w:spacing w:before="120" w:after="120"/>
        <w:ind w:left="851" w:right="-427" w:hanging="284"/>
        <w:jc w:val="both"/>
        <w:rPr>
          <w:rFonts w:ascii="Verdana" w:hAnsi="Verdana" w:cs="Arial"/>
          <w:sz w:val="19"/>
          <w:szCs w:val="19"/>
          <w:lang w:val="es-ES_tradnl" w:eastAsia="en-US"/>
        </w:rPr>
      </w:pPr>
      <w:r w:rsidRPr="008F04F6">
        <w:rPr>
          <w:rFonts w:ascii="Verdana" w:hAnsi="Verdana" w:cs="Arial"/>
          <w:b/>
          <w:sz w:val="19"/>
          <w:szCs w:val="19"/>
          <w:lang w:val="es-ES_tradnl" w:eastAsia="en-US"/>
        </w:rPr>
        <w:t>Supresión (derecho al olvido):</w:t>
      </w:r>
      <w:r w:rsidRPr="008F04F6">
        <w:rPr>
          <w:rFonts w:ascii="Verdana" w:hAnsi="Verdana" w:cs="Arial"/>
          <w:sz w:val="19"/>
          <w:szCs w:val="19"/>
          <w:lang w:val="es-ES_tradnl" w:eastAsia="en-US"/>
        </w:rPr>
        <w:t xml:space="preserve"> derecho a obtener la supresión de los datos personales que le conciernan, cuando concurra alguna de las circunstancias siguientes:</w:t>
      </w:r>
    </w:p>
    <w:p w14:paraId="43605A59" w14:textId="77777777" w:rsidR="00661A02" w:rsidRPr="008F04F6" w:rsidRDefault="00661A02" w:rsidP="00661A02">
      <w:pPr>
        <w:numPr>
          <w:ilvl w:val="0"/>
          <w:numId w:val="1"/>
        </w:numPr>
        <w:spacing w:before="120" w:after="120"/>
        <w:ind w:left="1418" w:right="-427" w:hanging="284"/>
        <w:jc w:val="both"/>
        <w:rPr>
          <w:rFonts w:ascii="Verdana" w:hAnsi="Verdana" w:cs="Arial"/>
          <w:sz w:val="19"/>
          <w:szCs w:val="19"/>
          <w:lang w:val="es-ES_tradnl" w:eastAsia="en-US"/>
        </w:rPr>
      </w:pPr>
      <w:r w:rsidRPr="008F04F6">
        <w:rPr>
          <w:rFonts w:ascii="Verdana" w:hAnsi="Verdana" w:cs="Arial"/>
          <w:sz w:val="19"/>
          <w:szCs w:val="19"/>
          <w:lang w:val="es-ES_tradnl" w:eastAsia="en-US"/>
        </w:rPr>
        <w:t>Los datos personales ya no sean necesarios en relación con los fines para los que fueron recogidos o tratados de otro modo;</w:t>
      </w:r>
    </w:p>
    <w:p w14:paraId="6276CF83" w14:textId="77777777" w:rsidR="00661A02" w:rsidRPr="008F04F6" w:rsidRDefault="00661A02" w:rsidP="00661A02">
      <w:pPr>
        <w:numPr>
          <w:ilvl w:val="0"/>
          <w:numId w:val="1"/>
        </w:numPr>
        <w:spacing w:before="120" w:after="120"/>
        <w:ind w:left="1418" w:right="-427" w:hanging="284"/>
        <w:jc w:val="both"/>
        <w:rPr>
          <w:rFonts w:ascii="Verdana" w:hAnsi="Verdana" w:cs="Arial"/>
          <w:sz w:val="19"/>
          <w:szCs w:val="19"/>
          <w:lang w:val="es-ES_tradnl" w:eastAsia="en-US"/>
        </w:rPr>
      </w:pPr>
      <w:r w:rsidRPr="008F04F6">
        <w:rPr>
          <w:rFonts w:ascii="Verdana" w:hAnsi="Verdana" w:cs="Arial"/>
          <w:sz w:val="19"/>
          <w:szCs w:val="19"/>
          <w:lang w:val="es-ES_tradnl" w:eastAsia="en-US"/>
        </w:rPr>
        <w:t>la persona interesada retire el consentimiento en que se basa el tratamiento y este no se base en otro fundamento jurídico;</w:t>
      </w:r>
    </w:p>
    <w:p w14:paraId="0303C3DD" w14:textId="77777777" w:rsidR="00661A02" w:rsidRPr="008F04F6" w:rsidRDefault="00661A02" w:rsidP="00661A02">
      <w:pPr>
        <w:numPr>
          <w:ilvl w:val="0"/>
          <w:numId w:val="1"/>
        </w:numPr>
        <w:spacing w:before="120" w:after="120"/>
        <w:ind w:left="1418" w:right="-427" w:hanging="284"/>
        <w:jc w:val="both"/>
        <w:rPr>
          <w:rFonts w:ascii="Verdana" w:hAnsi="Verdana" w:cs="Arial"/>
          <w:sz w:val="19"/>
          <w:szCs w:val="19"/>
          <w:lang w:val="es-ES_tradnl" w:eastAsia="en-US"/>
        </w:rPr>
      </w:pPr>
      <w:r w:rsidRPr="008F04F6">
        <w:rPr>
          <w:rFonts w:ascii="Verdana" w:hAnsi="Verdana" w:cs="Arial"/>
          <w:sz w:val="19"/>
          <w:szCs w:val="19"/>
          <w:lang w:val="es-ES_tradnl" w:eastAsia="en-US"/>
        </w:rPr>
        <w:t>la persona interesada se oponga al tratamiento y no prevalezcan otros motivos legítimos para el tratamiento;</w:t>
      </w:r>
    </w:p>
    <w:p w14:paraId="427D9EA5" w14:textId="77777777" w:rsidR="00661A02" w:rsidRPr="008F04F6" w:rsidRDefault="00661A02" w:rsidP="00661A02">
      <w:pPr>
        <w:numPr>
          <w:ilvl w:val="0"/>
          <w:numId w:val="1"/>
        </w:numPr>
        <w:spacing w:before="120" w:after="120"/>
        <w:ind w:left="1418" w:right="-427" w:hanging="284"/>
        <w:jc w:val="both"/>
        <w:rPr>
          <w:rFonts w:ascii="Verdana" w:hAnsi="Verdana" w:cs="Arial"/>
          <w:sz w:val="19"/>
          <w:szCs w:val="19"/>
          <w:lang w:val="es-ES_tradnl" w:eastAsia="en-US"/>
        </w:rPr>
      </w:pPr>
      <w:r w:rsidRPr="008F04F6">
        <w:rPr>
          <w:rFonts w:ascii="Verdana" w:hAnsi="Verdana" w:cs="Arial"/>
          <w:sz w:val="19"/>
          <w:szCs w:val="19"/>
          <w:lang w:val="es-ES_tradnl" w:eastAsia="en-US"/>
        </w:rPr>
        <w:t>los datos personales hayan sido tratados ilícitamente;</w:t>
      </w:r>
    </w:p>
    <w:p w14:paraId="683C03F9" w14:textId="77777777" w:rsidR="00661A02" w:rsidRPr="008F04F6" w:rsidRDefault="00661A02" w:rsidP="00661A02">
      <w:pPr>
        <w:numPr>
          <w:ilvl w:val="0"/>
          <w:numId w:val="1"/>
        </w:numPr>
        <w:spacing w:before="120" w:after="120"/>
        <w:ind w:left="1418" w:right="-427" w:hanging="284"/>
        <w:jc w:val="both"/>
        <w:rPr>
          <w:rFonts w:ascii="Verdana" w:hAnsi="Verdana" w:cs="Arial"/>
          <w:sz w:val="19"/>
          <w:szCs w:val="19"/>
          <w:lang w:val="es-ES_tradnl" w:eastAsia="en-US"/>
        </w:rPr>
      </w:pPr>
      <w:r w:rsidRPr="008F04F6">
        <w:rPr>
          <w:rFonts w:ascii="Verdana" w:hAnsi="Verdana" w:cs="Arial"/>
          <w:sz w:val="19"/>
          <w:szCs w:val="19"/>
          <w:lang w:val="es-ES_tradnl" w:eastAsia="en-US"/>
        </w:rPr>
        <w:t>los datos personales deban suprimirse para el cumplimiento de una obligación legal;</w:t>
      </w:r>
    </w:p>
    <w:p w14:paraId="617144BE" w14:textId="77777777" w:rsidR="00661A02" w:rsidRPr="008F04F6" w:rsidRDefault="00661A02" w:rsidP="00661A02">
      <w:pPr>
        <w:numPr>
          <w:ilvl w:val="0"/>
          <w:numId w:val="1"/>
        </w:numPr>
        <w:spacing w:before="120" w:after="120"/>
        <w:ind w:left="1418" w:right="-427" w:hanging="284"/>
        <w:jc w:val="both"/>
        <w:rPr>
          <w:rFonts w:ascii="Verdana" w:hAnsi="Verdana" w:cs="Arial"/>
          <w:sz w:val="19"/>
          <w:szCs w:val="19"/>
          <w:lang w:val="es-ES_tradnl" w:eastAsia="en-US"/>
        </w:rPr>
      </w:pPr>
      <w:r w:rsidRPr="008F04F6">
        <w:rPr>
          <w:rFonts w:ascii="Verdana" w:hAnsi="Verdana" w:cs="Arial"/>
          <w:sz w:val="19"/>
          <w:szCs w:val="19"/>
          <w:lang w:val="es-ES_tradnl" w:eastAsia="en-US"/>
        </w:rPr>
        <w:t>los datos personales se hayan obtenido en relación con la oferta de servicios de la sociedad de la información mencionados en el artículo 8, apartado 1 del Reglamento (UE) 2016/679.</w:t>
      </w:r>
    </w:p>
    <w:p w14:paraId="51670C55" w14:textId="77777777" w:rsidR="00661A02" w:rsidRPr="008F04F6" w:rsidRDefault="00661A02" w:rsidP="00661A02">
      <w:pPr>
        <w:numPr>
          <w:ilvl w:val="0"/>
          <w:numId w:val="1"/>
        </w:numPr>
        <w:spacing w:before="120" w:after="120"/>
        <w:ind w:left="1418" w:right="-427" w:hanging="284"/>
        <w:jc w:val="both"/>
        <w:rPr>
          <w:rFonts w:ascii="Verdana" w:hAnsi="Verdana" w:cs="Arial"/>
          <w:sz w:val="19"/>
          <w:szCs w:val="19"/>
          <w:lang w:val="es-ES_tradnl" w:eastAsia="en-US"/>
        </w:rPr>
      </w:pPr>
      <w:r w:rsidRPr="008F04F6">
        <w:rPr>
          <w:rFonts w:ascii="Verdana" w:hAnsi="Verdana" w:cs="Arial"/>
          <w:sz w:val="19"/>
          <w:szCs w:val="19"/>
          <w:lang w:val="es-ES_tradnl" w:eastAsia="en-US"/>
        </w:rPr>
        <w:t>Derecho a que se elimine cualquier enlace a sus datos personales cuando haya obligación de suprimirlos.</w:t>
      </w:r>
    </w:p>
    <w:p w14:paraId="7950F483" w14:textId="77777777" w:rsidR="00661A02" w:rsidRPr="008F04F6" w:rsidRDefault="00661A02" w:rsidP="00661A02">
      <w:pPr>
        <w:numPr>
          <w:ilvl w:val="0"/>
          <w:numId w:val="3"/>
        </w:numPr>
        <w:spacing w:before="120" w:after="120"/>
        <w:ind w:left="851" w:right="-427" w:hanging="284"/>
        <w:jc w:val="both"/>
        <w:rPr>
          <w:rFonts w:ascii="Verdana" w:hAnsi="Verdana" w:cs="Arial"/>
          <w:sz w:val="19"/>
          <w:szCs w:val="19"/>
          <w:lang w:val="es-ES_tradnl" w:eastAsia="en-US"/>
        </w:rPr>
      </w:pPr>
      <w:r w:rsidRPr="008F04F6">
        <w:rPr>
          <w:rFonts w:ascii="Verdana" w:hAnsi="Verdana" w:cs="Arial"/>
          <w:b/>
          <w:sz w:val="19"/>
          <w:szCs w:val="19"/>
          <w:lang w:val="es-ES_tradnl" w:eastAsia="en-US"/>
        </w:rPr>
        <w:t>Limitación:</w:t>
      </w:r>
      <w:r w:rsidRPr="008F04F6">
        <w:rPr>
          <w:rFonts w:ascii="Verdana" w:hAnsi="Verdana" w:cs="Arial"/>
          <w:sz w:val="19"/>
          <w:szCs w:val="19"/>
          <w:lang w:val="es-ES_tradnl" w:eastAsia="en-US"/>
        </w:rPr>
        <w:t xml:space="preserve"> derecho a que se limite el tratamiento de sus datos personales en los siguientes supuestos:</w:t>
      </w:r>
    </w:p>
    <w:p w14:paraId="31C14B6A" w14:textId="77777777" w:rsidR="00661A02" w:rsidRPr="008F04F6" w:rsidRDefault="00661A02" w:rsidP="00661A02">
      <w:pPr>
        <w:numPr>
          <w:ilvl w:val="0"/>
          <w:numId w:val="2"/>
        </w:numPr>
        <w:spacing w:before="120" w:after="120"/>
        <w:ind w:left="1418" w:right="-427" w:hanging="284"/>
        <w:jc w:val="both"/>
        <w:rPr>
          <w:rFonts w:ascii="Verdana" w:hAnsi="Verdana" w:cs="Arial"/>
          <w:sz w:val="19"/>
          <w:szCs w:val="19"/>
          <w:lang w:val="es-ES_tradnl" w:eastAsia="en-US"/>
        </w:rPr>
      </w:pPr>
      <w:r w:rsidRPr="008F04F6">
        <w:rPr>
          <w:rFonts w:ascii="Verdana" w:hAnsi="Verdana" w:cs="Arial"/>
          <w:sz w:val="19"/>
          <w:szCs w:val="19"/>
          <w:lang w:val="es-ES_tradnl" w:eastAsia="en-US"/>
        </w:rPr>
        <w:lastRenderedPageBreak/>
        <w:t xml:space="preserve">cuando se impugne la exactitud de los datos personales, durante un plazo que permita al órgano Responsable verificar la exactitud de </w:t>
      </w:r>
      <w:proofErr w:type="gramStart"/>
      <w:r w:rsidRPr="008F04F6">
        <w:rPr>
          <w:rFonts w:ascii="Verdana" w:hAnsi="Verdana" w:cs="Arial"/>
          <w:sz w:val="19"/>
          <w:szCs w:val="19"/>
          <w:lang w:val="es-ES_tradnl" w:eastAsia="en-US"/>
        </w:rPr>
        <w:t>los mismos</w:t>
      </w:r>
      <w:proofErr w:type="gramEnd"/>
      <w:r w:rsidRPr="008F04F6">
        <w:rPr>
          <w:rFonts w:ascii="Verdana" w:hAnsi="Verdana" w:cs="Arial"/>
          <w:sz w:val="19"/>
          <w:szCs w:val="19"/>
          <w:lang w:val="es-ES_tradnl" w:eastAsia="en-US"/>
        </w:rPr>
        <w:t>;</w:t>
      </w:r>
    </w:p>
    <w:p w14:paraId="5F76E4DE" w14:textId="77777777" w:rsidR="00661A02" w:rsidRPr="008F04F6" w:rsidRDefault="00661A02" w:rsidP="00661A02">
      <w:pPr>
        <w:numPr>
          <w:ilvl w:val="0"/>
          <w:numId w:val="2"/>
        </w:numPr>
        <w:spacing w:before="120" w:after="120"/>
        <w:ind w:left="1418" w:right="-427" w:hanging="284"/>
        <w:jc w:val="both"/>
        <w:rPr>
          <w:rFonts w:ascii="Verdana" w:hAnsi="Verdana" w:cs="Arial"/>
          <w:sz w:val="19"/>
          <w:szCs w:val="19"/>
          <w:lang w:val="es-ES_tradnl" w:eastAsia="en-US"/>
        </w:rPr>
      </w:pPr>
      <w:r w:rsidRPr="008F04F6">
        <w:rPr>
          <w:rFonts w:ascii="Verdana" w:hAnsi="Verdana" w:cs="Arial"/>
          <w:sz w:val="19"/>
          <w:szCs w:val="19"/>
          <w:lang w:val="es-ES_tradnl" w:eastAsia="en-US"/>
        </w:rPr>
        <w:t>el tratamiento sea ilícito y la persona interesada se oponga a la supresión de los datos personales y solicite en su lugar la limitación de su uso;</w:t>
      </w:r>
    </w:p>
    <w:p w14:paraId="6F36FDCD" w14:textId="77777777" w:rsidR="00661A02" w:rsidRPr="008F04F6" w:rsidRDefault="00661A02" w:rsidP="00661A02">
      <w:pPr>
        <w:numPr>
          <w:ilvl w:val="0"/>
          <w:numId w:val="2"/>
        </w:numPr>
        <w:spacing w:before="120" w:after="120"/>
        <w:ind w:left="1418" w:right="-427" w:hanging="284"/>
        <w:jc w:val="both"/>
        <w:rPr>
          <w:rFonts w:ascii="Verdana" w:hAnsi="Verdana" w:cs="Arial"/>
          <w:sz w:val="19"/>
          <w:szCs w:val="19"/>
          <w:lang w:val="es-ES_tradnl" w:eastAsia="en-US"/>
        </w:rPr>
      </w:pPr>
      <w:r w:rsidRPr="008F04F6">
        <w:rPr>
          <w:rFonts w:ascii="Verdana" w:hAnsi="Verdana" w:cs="Arial"/>
          <w:sz w:val="19"/>
          <w:szCs w:val="19"/>
          <w:lang w:val="es-ES_tradnl" w:eastAsia="en-US"/>
        </w:rPr>
        <w:t>el órgano Responsable ya no necesite los datos personales para los fines del tratamiento, pero la persona interesada los necesite para la formulación, el ejercicio o la defensa de reclamaciones;</w:t>
      </w:r>
    </w:p>
    <w:p w14:paraId="2BB3838E" w14:textId="77777777" w:rsidR="00661A02" w:rsidRPr="008F04F6" w:rsidRDefault="00661A02" w:rsidP="00661A02">
      <w:pPr>
        <w:numPr>
          <w:ilvl w:val="0"/>
          <w:numId w:val="2"/>
        </w:numPr>
        <w:spacing w:before="120" w:after="120"/>
        <w:ind w:left="1418" w:right="-427" w:hanging="284"/>
        <w:jc w:val="both"/>
        <w:rPr>
          <w:rFonts w:ascii="Verdana" w:hAnsi="Verdana" w:cs="Arial"/>
          <w:sz w:val="19"/>
          <w:szCs w:val="19"/>
          <w:lang w:val="es-ES_tradnl" w:eastAsia="en-US"/>
        </w:rPr>
      </w:pPr>
      <w:r w:rsidRPr="008F04F6">
        <w:rPr>
          <w:rFonts w:ascii="Verdana" w:hAnsi="Verdana" w:cs="Arial"/>
          <w:sz w:val="19"/>
          <w:szCs w:val="19"/>
          <w:lang w:val="es-ES_tradnl" w:eastAsia="en-US"/>
        </w:rPr>
        <w:t>la persona interesada se haya opuesto al tratamiento, mientras se verifica si los motivos legítimos del órgano Responsable prevalecen sobre los de la persona interesada.</w:t>
      </w:r>
    </w:p>
    <w:p w14:paraId="20CAAF96" w14:textId="77777777" w:rsidR="00661A02" w:rsidRPr="008F04F6" w:rsidRDefault="00661A02" w:rsidP="00661A02">
      <w:pPr>
        <w:numPr>
          <w:ilvl w:val="0"/>
          <w:numId w:val="3"/>
        </w:numPr>
        <w:spacing w:before="120" w:after="120"/>
        <w:ind w:left="851" w:right="-427" w:hanging="284"/>
        <w:jc w:val="both"/>
        <w:rPr>
          <w:rFonts w:ascii="Verdana" w:hAnsi="Verdana" w:cs="Arial"/>
          <w:sz w:val="19"/>
          <w:szCs w:val="19"/>
          <w:lang w:val="es-ES_tradnl" w:eastAsia="en-US"/>
        </w:rPr>
      </w:pPr>
      <w:r w:rsidRPr="008F04F6">
        <w:rPr>
          <w:rFonts w:ascii="Verdana" w:hAnsi="Verdana" w:cs="Arial"/>
          <w:b/>
          <w:sz w:val="19"/>
          <w:szCs w:val="19"/>
          <w:lang w:val="es-ES_tradnl" w:eastAsia="en-US"/>
        </w:rPr>
        <w:t xml:space="preserve">Oposición: </w:t>
      </w:r>
      <w:r w:rsidRPr="008F04F6">
        <w:rPr>
          <w:rFonts w:ascii="Verdana" w:hAnsi="Verdana" w:cs="Arial"/>
          <w:sz w:val="19"/>
          <w:szCs w:val="19"/>
          <w:lang w:val="es-ES_tradnl" w:eastAsia="en-US"/>
        </w:rPr>
        <w:t>derecho a oponerse en cualquier momento y por motivos relacionados con su situación particular, a que el responsable del tratamiento realice un tratamiento de los datos personales que le conciernen basado en el ejercicio de una misión de interés público o en el ejercicio de potestades públicas o en el interés legítimo de terceros, incluida la elaboración de perfiles:</w:t>
      </w:r>
    </w:p>
    <w:p w14:paraId="1ABECE88" w14:textId="77777777" w:rsidR="00661A02" w:rsidRPr="008F04F6" w:rsidRDefault="00661A02" w:rsidP="00661A02">
      <w:pPr>
        <w:numPr>
          <w:ilvl w:val="0"/>
          <w:numId w:val="4"/>
        </w:numPr>
        <w:spacing w:before="120" w:after="120"/>
        <w:ind w:left="1418" w:right="-427" w:hanging="284"/>
        <w:jc w:val="both"/>
        <w:rPr>
          <w:rFonts w:ascii="Verdana" w:hAnsi="Verdana" w:cs="Arial"/>
          <w:sz w:val="19"/>
          <w:szCs w:val="19"/>
          <w:lang w:val="es-ES_tradnl" w:eastAsia="en-US"/>
        </w:rPr>
      </w:pPr>
      <w:r w:rsidRPr="008F04F6">
        <w:rPr>
          <w:rFonts w:ascii="Verdana" w:hAnsi="Verdana" w:cs="Arial"/>
          <w:sz w:val="19"/>
          <w:szCs w:val="19"/>
          <w:lang w:val="es-ES_tradnl" w:eastAsia="en-US"/>
        </w:rPr>
        <w:t>el responsable del tratamiento dejará de tratar los datos salvo que acredite motivos imperiosos que prevalezcan sobre los intereses, derechos y libertades de la persona interesada, o resulten necesarios para la formulación, el ejercicio o la defensa de reclamaciones.</w:t>
      </w:r>
    </w:p>
    <w:p w14:paraId="2506045C" w14:textId="77777777" w:rsidR="00661A02" w:rsidRPr="008F04F6" w:rsidRDefault="00661A02" w:rsidP="00661A02">
      <w:pPr>
        <w:numPr>
          <w:ilvl w:val="0"/>
          <w:numId w:val="4"/>
        </w:numPr>
        <w:spacing w:before="120" w:after="120"/>
        <w:ind w:left="1418" w:right="-427" w:hanging="284"/>
        <w:jc w:val="both"/>
        <w:rPr>
          <w:rFonts w:ascii="Verdana" w:hAnsi="Verdana" w:cs="Arial"/>
          <w:sz w:val="19"/>
          <w:szCs w:val="19"/>
          <w:lang w:val="es-ES_tradnl" w:eastAsia="en-US"/>
        </w:rPr>
      </w:pPr>
      <w:r w:rsidRPr="008F04F6">
        <w:rPr>
          <w:rFonts w:ascii="Verdana" w:hAnsi="Verdana" w:cs="Arial"/>
          <w:sz w:val="19"/>
          <w:szCs w:val="19"/>
          <w:lang w:val="es-ES_tradnl" w:eastAsia="en-US"/>
        </w:rPr>
        <w:t>si se tratan datos con fines de investigación científica o histórica o fines estadísticos de la persona interesada tendrá derecho, por motivos relacionados con su situación particular, a oponerse al tratamiento de datos personales que le conciernan, salvo que sea necesario para el cumplimiento de una misión realizada por razones de interés público.</w:t>
      </w:r>
    </w:p>
    <w:p w14:paraId="72E205CD" w14:textId="77777777" w:rsidR="00661A02" w:rsidRPr="008F04F6" w:rsidRDefault="00661A02" w:rsidP="00661A02">
      <w:pPr>
        <w:numPr>
          <w:ilvl w:val="0"/>
          <w:numId w:val="3"/>
        </w:numPr>
        <w:spacing w:before="240" w:after="240"/>
        <w:ind w:left="851" w:right="-427" w:hanging="283"/>
        <w:contextualSpacing/>
        <w:jc w:val="both"/>
        <w:rPr>
          <w:rFonts w:ascii="Verdana" w:hAnsi="Verdana" w:cs="Arial"/>
          <w:sz w:val="19"/>
          <w:szCs w:val="19"/>
          <w:lang w:val="es-ES_tradnl" w:eastAsia="en-US"/>
        </w:rPr>
      </w:pPr>
      <w:r w:rsidRPr="008F04F6">
        <w:rPr>
          <w:rFonts w:ascii="Verdana" w:hAnsi="Verdana" w:cs="Arial"/>
          <w:b/>
          <w:sz w:val="19"/>
          <w:szCs w:val="19"/>
          <w:lang w:val="es-ES_tradnl" w:eastAsia="en-US"/>
        </w:rPr>
        <w:t xml:space="preserve">Tratamiento automatizado: </w:t>
      </w:r>
      <w:r w:rsidRPr="008F04F6">
        <w:rPr>
          <w:rFonts w:ascii="Verdana" w:hAnsi="Verdana" w:cs="Arial"/>
          <w:sz w:val="19"/>
          <w:szCs w:val="19"/>
          <w:lang w:val="es-ES_tradnl" w:eastAsia="en-US"/>
        </w:rPr>
        <w:t>derecho, además, a no ser objeto de una decisión basada únicamente en el tratamiento automatizado, incluida la elaboración de perfiles, que produzca efectos jurídicos en la persona cuyos datos personales se recaban o le afecte significativamente de modo similar.</w:t>
      </w:r>
    </w:p>
    <w:p w14:paraId="64057525" w14:textId="77777777" w:rsidR="00661A02" w:rsidRPr="008F04F6" w:rsidRDefault="00661A02" w:rsidP="00661A02">
      <w:pPr>
        <w:spacing w:before="240" w:after="240"/>
        <w:ind w:left="1134" w:right="-427"/>
        <w:contextualSpacing/>
        <w:jc w:val="both"/>
        <w:rPr>
          <w:rFonts w:ascii="Verdana" w:hAnsi="Verdana" w:cs="Arial"/>
          <w:sz w:val="19"/>
          <w:szCs w:val="19"/>
          <w:lang w:val="es-ES_tradnl" w:eastAsia="en-US"/>
        </w:rPr>
      </w:pPr>
    </w:p>
    <w:p w14:paraId="406BE708" w14:textId="77777777" w:rsidR="00661A02" w:rsidRPr="008F04F6" w:rsidRDefault="00661A02" w:rsidP="00661A02">
      <w:pPr>
        <w:numPr>
          <w:ilvl w:val="0"/>
          <w:numId w:val="6"/>
        </w:numPr>
        <w:spacing w:before="240" w:after="240"/>
        <w:ind w:left="284" w:right="-427" w:hanging="284"/>
        <w:contextualSpacing/>
        <w:jc w:val="both"/>
        <w:rPr>
          <w:rFonts w:ascii="Verdana" w:hAnsi="Verdana" w:cs="Arial"/>
          <w:sz w:val="19"/>
          <w:szCs w:val="19"/>
          <w:lang w:val="es-ES_tradnl" w:eastAsia="en-US"/>
        </w:rPr>
      </w:pPr>
      <w:r w:rsidRPr="008F04F6">
        <w:rPr>
          <w:rFonts w:ascii="Verdana" w:hAnsi="Verdana" w:cs="Arial"/>
          <w:b/>
          <w:sz w:val="19"/>
          <w:szCs w:val="19"/>
          <w:lang w:val="es-ES_tradnl" w:eastAsia="en-US"/>
        </w:rPr>
        <w:t>Información detallada sobre protección de datos personales</w:t>
      </w:r>
      <w:r w:rsidRPr="008F04F6">
        <w:rPr>
          <w:rFonts w:ascii="Verdana" w:hAnsi="Verdana" w:cs="Arial"/>
          <w:sz w:val="19"/>
          <w:szCs w:val="19"/>
          <w:lang w:val="es-ES_tradnl" w:eastAsia="en-US"/>
        </w:rPr>
        <w:t xml:space="preserve"> en los siguientes lugares:</w:t>
      </w:r>
    </w:p>
    <w:p w14:paraId="068AE88A" w14:textId="77777777" w:rsidR="00661A02" w:rsidRPr="008F04F6" w:rsidRDefault="00661A02" w:rsidP="00661A02">
      <w:pPr>
        <w:spacing w:before="240" w:after="240"/>
        <w:ind w:left="720" w:right="-427"/>
        <w:contextualSpacing/>
        <w:jc w:val="both"/>
        <w:rPr>
          <w:rFonts w:ascii="Verdana" w:hAnsi="Verdana" w:cs="Arial"/>
          <w:sz w:val="19"/>
          <w:szCs w:val="19"/>
          <w:lang w:val="es-ES_tradnl" w:eastAsia="en-US"/>
        </w:rPr>
      </w:pPr>
    </w:p>
    <w:p w14:paraId="1A07A650" w14:textId="77777777" w:rsidR="00661A02" w:rsidRPr="008F04F6" w:rsidRDefault="00661A02" w:rsidP="00661A02">
      <w:pPr>
        <w:numPr>
          <w:ilvl w:val="0"/>
          <w:numId w:val="5"/>
        </w:numPr>
        <w:spacing w:before="120" w:after="120"/>
        <w:ind w:left="568" w:right="-427" w:hanging="284"/>
        <w:jc w:val="both"/>
        <w:rPr>
          <w:rFonts w:ascii="Verdana" w:hAnsi="Verdana" w:cs="Arial"/>
          <w:sz w:val="19"/>
          <w:szCs w:val="19"/>
          <w:lang w:val="es-ES_tradnl" w:eastAsia="en-US"/>
        </w:rPr>
      </w:pPr>
      <w:r w:rsidRPr="008F04F6">
        <w:rPr>
          <w:rFonts w:ascii="Verdana" w:hAnsi="Verdana" w:cs="Arial"/>
          <w:sz w:val="19"/>
          <w:szCs w:val="19"/>
          <w:lang w:val="es-ES_tradnl" w:eastAsia="en-US"/>
        </w:rPr>
        <w:t>Nuestra página web (</w:t>
      </w:r>
      <w:hyperlink r:id="rId6" w:history="1">
        <w:r w:rsidRPr="008F04F6">
          <w:rPr>
            <w:rFonts w:ascii="Verdana" w:hAnsi="Verdana" w:cs="Arial"/>
            <w:color w:val="0000FF"/>
            <w:sz w:val="19"/>
            <w:szCs w:val="19"/>
            <w:u w:val="single"/>
            <w:lang w:val="es-ES_tradnl" w:eastAsia="en-US"/>
          </w:rPr>
          <w:t>www.euskadi.eus/proteccion-datos</w:t>
        </w:r>
      </w:hyperlink>
      <w:r w:rsidRPr="008F04F6">
        <w:rPr>
          <w:rFonts w:ascii="Verdana" w:hAnsi="Verdana" w:cs="Arial"/>
          <w:color w:val="0000FF"/>
          <w:sz w:val="19"/>
          <w:szCs w:val="19"/>
          <w:u w:val="single"/>
          <w:lang w:val="es-ES_tradnl" w:eastAsia="en-US"/>
        </w:rPr>
        <w:t>.</w:t>
      </w:r>
      <w:r w:rsidRPr="008F04F6">
        <w:rPr>
          <w:rFonts w:ascii="Verdana" w:hAnsi="Verdana" w:cs="Arial"/>
          <w:sz w:val="19"/>
          <w:szCs w:val="19"/>
          <w:lang w:val="es-ES_tradnl" w:eastAsia="en-US"/>
        </w:rPr>
        <w:t>)</w:t>
      </w:r>
    </w:p>
    <w:p w14:paraId="32841D09" w14:textId="77777777" w:rsidR="00661A02" w:rsidRPr="008F04F6" w:rsidRDefault="00661A02" w:rsidP="00661A02">
      <w:pPr>
        <w:numPr>
          <w:ilvl w:val="0"/>
          <w:numId w:val="5"/>
        </w:numPr>
        <w:spacing w:before="120" w:after="120"/>
        <w:ind w:left="568" w:right="-427" w:hanging="284"/>
        <w:jc w:val="both"/>
        <w:rPr>
          <w:rFonts w:ascii="Verdana" w:hAnsi="Verdana" w:cs="Calibri"/>
          <w:color w:val="000000"/>
          <w:sz w:val="19"/>
          <w:szCs w:val="19"/>
          <w:lang w:eastAsia="eu-ES"/>
        </w:rPr>
      </w:pPr>
      <w:r w:rsidRPr="008F04F6">
        <w:rPr>
          <w:rFonts w:ascii="Verdana" w:hAnsi="Verdana" w:cs="Arial"/>
          <w:sz w:val="19"/>
          <w:szCs w:val="19"/>
          <w:lang w:val="es-ES_tradnl" w:eastAsia="en-US"/>
        </w:rPr>
        <w:t xml:space="preserve">Reglamento General de Protección de Datos (UE) 2016/679 </w:t>
      </w:r>
      <w:r w:rsidRPr="008F04F6">
        <w:rPr>
          <w:rFonts w:ascii="Verdana" w:eastAsia="Verdana" w:hAnsi="Verdana" w:cs="Verdana"/>
          <w:sz w:val="19"/>
          <w:szCs w:val="19"/>
        </w:rPr>
        <w:t>(</w:t>
      </w:r>
      <w:hyperlink r:id="rId7">
        <w:r w:rsidRPr="008F04F6">
          <w:rPr>
            <w:rStyle w:val="Hipervnculo"/>
            <w:rFonts w:ascii="Verdana" w:eastAsia="Verdana" w:hAnsi="Verdana" w:cs="Verdana"/>
            <w:sz w:val="19"/>
            <w:szCs w:val="19"/>
          </w:rPr>
          <w:t>https://eur-lex.europa.eu/legal-content/ES/TXT/HTML/?uri=CELEX:32016R0679&amp;from=ES</w:t>
        </w:r>
      </w:hyperlink>
      <w:r w:rsidRPr="008F04F6">
        <w:rPr>
          <w:rFonts w:ascii="Verdana" w:eastAsia="Verdana" w:hAnsi="Verdana" w:cs="Verdana"/>
          <w:sz w:val="19"/>
          <w:szCs w:val="19"/>
        </w:rPr>
        <w:t>).</w:t>
      </w:r>
    </w:p>
    <w:p w14:paraId="115AB12C" w14:textId="77777777" w:rsidR="00661A02" w:rsidRPr="008F04F6" w:rsidRDefault="00661A02" w:rsidP="00661A02">
      <w:pPr>
        <w:numPr>
          <w:ilvl w:val="0"/>
          <w:numId w:val="5"/>
        </w:numPr>
        <w:spacing w:before="120" w:after="120"/>
        <w:ind w:left="567" w:right="-427" w:hanging="284"/>
        <w:contextualSpacing/>
        <w:jc w:val="both"/>
        <w:rPr>
          <w:rFonts w:ascii="Verdana" w:hAnsi="Verdana" w:cs="Arial"/>
          <w:sz w:val="19"/>
          <w:szCs w:val="19"/>
          <w:lang w:val="es-ES_tradnl" w:eastAsia="en-US"/>
        </w:rPr>
      </w:pPr>
      <w:r w:rsidRPr="008F04F6">
        <w:rPr>
          <w:rFonts w:ascii="Verdana" w:hAnsi="Verdana" w:cs="Arial"/>
          <w:sz w:val="19"/>
          <w:szCs w:val="19"/>
          <w:lang w:val="es-ES_tradnl" w:eastAsia="en-US"/>
        </w:rPr>
        <w:t>Ley Orgánica 3/2018, de 5 de diciembre, de Protección de Datos Personales y garantía de los derechos digitales</w:t>
      </w:r>
    </w:p>
    <w:p w14:paraId="5F4BA2B9" w14:textId="77777777" w:rsidR="00661A02" w:rsidRPr="008F04F6" w:rsidRDefault="00661A02" w:rsidP="00661A02">
      <w:pPr>
        <w:spacing w:before="120" w:after="120"/>
        <w:ind w:left="567" w:right="-427"/>
        <w:rPr>
          <w:rFonts w:ascii="Verdana" w:hAnsi="Verdana" w:cs="Arial"/>
          <w:sz w:val="19"/>
          <w:szCs w:val="19"/>
          <w:lang w:val="es-ES_tradnl" w:eastAsia="en-US"/>
        </w:rPr>
      </w:pPr>
      <w:r w:rsidRPr="008F04F6">
        <w:t>(</w:t>
      </w:r>
      <w:hyperlink r:id="rId8" w:history="1">
        <w:r w:rsidRPr="008F04F6">
          <w:rPr>
            <w:rFonts w:ascii="Verdana" w:hAnsi="Verdana" w:cs="Arial"/>
            <w:color w:val="0000FF"/>
            <w:sz w:val="19"/>
            <w:szCs w:val="19"/>
            <w:u w:val="single"/>
            <w:lang w:val="es-ES_tradnl" w:eastAsia="en-US"/>
          </w:rPr>
          <w:t>https://www.boe.es/eli/es/lo/2018/12/05/3/con</w:t>
        </w:r>
      </w:hyperlink>
      <w:r w:rsidRPr="008F04F6">
        <w:rPr>
          <w:rFonts w:ascii="Verdana" w:hAnsi="Verdana" w:cs="Arial"/>
          <w:sz w:val="19"/>
          <w:szCs w:val="19"/>
          <w:u w:val="single"/>
          <w:lang w:val="es-ES_tradnl" w:eastAsia="en-US"/>
        </w:rPr>
        <w:t>).</w:t>
      </w:r>
    </w:p>
    <w:p w14:paraId="73AE86D2" w14:textId="77777777" w:rsidR="00661A02" w:rsidRPr="008F04F6" w:rsidRDefault="00661A02" w:rsidP="00661A02">
      <w:pPr>
        <w:spacing w:before="120" w:after="120"/>
        <w:ind w:right="-427"/>
        <w:jc w:val="both"/>
        <w:rPr>
          <w:rFonts w:ascii="Verdana" w:hAnsi="Verdana" w:cs="Arial"/>
          <w:sz w:val="19"/>
          <w:szCs w:val="19"/>
          <w:lang w:val="es-ES_tradnl" w:eastAsia="en-US"/>
        </w:rPr>
      </w:pPr>
      <w:r w:rsidRPr="008F04F6">
        <w:rPr>
          <w:rFonts w:ascii="Verdana" w:hAnsi="Verdana" w:cs="Arial"/>
          <w:sz w:val="19"/>
          <w:szCs w:val="19"/>
          <w:lang w:val="es-ES_tradnl" w:eastAsia="en-US"/>
        </w:rPr>
        <w:t>La persona o personas cuyos datos personales se recaban</w:t>
      </w:r>
      <w:r w:rsidRPr="008F04F6">
        <w:rPr>
          <w:rFonts w:ascii="Verdana" w:hAnsi="Verdana"/>
          <w:sz w:val="19"/>
          <w:szCs w:val="19"/>
          <w:lang w:val="es-ES_tradnl" w:eastAsia="en-US"/>
        </w:rPr>
        <w:t xml:space="preserve"> </w:t>
      </w:r>
      <w:r w:rsidRPr="008F04F6">
        <w:rPr>
          <w:rFonts w:ascii="Verdana" w:hAnsi="Verdana" w:cs="Arial"/>
          <w:sz w:val="19"/>
          <w:szCs w:val="19"/>
          <w:lang w:val="es-ES_tradnl" w:eastAsia="en-US"/>
        </w:rPr>
        <w:t>tiene la posibilidad de ejercitar estos derechos ante el órgano Responsable del tratamiento.</w:t>
      </w:r>
    </w:p>
    <w:p w14:paraId="7A99D909" w14:textId="6C43C1CE" w:rsidR="00F60292" w:rsidRPr="00661A02" w:rsidRDefault="00661A02" w:rsidP="00661A02">
      <w:pPr>
        <w:ind w:right="-427"/>
        <w:jc w:val="both"/>
      </w:pPr>
      <w:r w:rsidRPr="008F04F6">
        <w:rPr>
          <w:rFonts w:ascii="Verdana" w:hAnsi="Verdana" w:cs="Arial"/>
          <w:sz w:val="19"/>
          <w:szCs w:val="19"/>
          <w:lang w:val="es-ES_tradnl" w:eastAsia="en-US"/>
        </w:rPr>
        <w:t>Por otro lado, la persona o personas cuyos datos personales se recaban</w:t>
      </w:r>
      <w:r w:rsidRPr="008F04F6">
        <w:rPr>
          <w:rFonts w:ascii="Verdana" w:hAnsi="Verdana"/>
          <w:sz w:val="19"/>
          <w:szCs w:val="19"/>
          <w:lang w:val="es-ES_tradnl" w:eastAsia="en-US"/>
        </w:rPr>
        <w:t xml:space="preserve"> </w:t>
      </w:r>
      <w:r w:rsidRPr="008F04F6">
        <w:rPr>
          <w:rFonts w:ascii="Verdana" w:hAnsi="Verdana" w:cs="Arial"/>
          <w:sz w:val="19"/>
          <w:szCs w:val="19"/>
          <w:lang w:val="es-ES_tradnl" w:eastAsia="en-US"/>
        </w:rPr>
        <w:t xml:space="preserve">pueden dirigirse a la </w:t>
      </w:r>
      <w:proofErr w:type="gramStart"/>
      <w:r w:rsidRPr="008F04F6">
        <w:rPr>
          <w:rFonts w:ascii="Verdana" w:hAnsi="Verdana" w:cs="Arial"/>
          <w:sz w:val="19"/>
          <w:szCs w:val="19"/>
          <w:lang w:val="es-ES_tradnl" w:eastAsia="en-US"/>
        </w:rPr>
        <w:t>Delegada</w:t>
      </w:r>
      <w:proofErr w:type="gramEnd"/>
      <w:r w:rsidRPr="008F04F6">
        <w:rPr>
          <w:rFonts w:ascii="Verdana" w:hAnsi="Verdana" w:cs="Arial"/>
          <w:sz w:val="19"/>
          <w:szCs w:val="19"/>
          <w:lang w:val="es-ES_tradnl" w:eastAsia="en-US"/>
        </w:rPr>
        <w:t xml:space="preserve"> de Protección de Datos, con carácter previo a la presentación de una reclamación, contra el órgano Responsable o la persona Encargada del tratamiento, ante la Agencia Vasca de Protección de Datos, según lo dispuesto en el artículo 37.1 de la Ley Orgánica 3/2018, de 5 de diciembre, de Protección de Datos Personales y garantía de los derechos digitales.</w:t>
      </w:r>
    </w:p>
    <w:sectPr w:rsidR="00F60292" w:rsidRPr="00661A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FA09C8"/>
    <w:multiLevelType w:val="hybridMultilevel"/>
    <w:tmpl w:val="C096F0A0"/>
    <w:lvl w:ilvl="0" w:tplc="DE563F0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E7FC5E18">
      <w:numFmt w:val="bullet"/>
      <w:lvlText w:val="•"/>
      <w:lvlJc w:val="left"/>
      <w:pPr>
        <w:ind w:left="1770" w:hanging="690"/>
      </w:pPr>
      <w:rPr>
        <w:rFonts w:ascii="Arial" w:eastAsia="Times New Roman" w:hAnsi="Arial" w:cs="Arial" w:hint="default"/>
      </w:rPr>
    </w:lvl>
    <w:lvl w:ilvl="2" w:tplc="042D001B" w:tentative="1">
      <w:start w:val="1"/>
      <w:numFmt w:val="lowerRoman"/>
      <w:lvlText w:val="%3."/>
      <w:lvlJc w:val="right"/>
      <w:pPr>
        <w:ind w:left="2160" w:hanging="180"/>
      </w:pPr>
    </w:lvl>
    <w:lvl w:ilvl="3" w:tplc="042D000F" w:tentative="1">
      <w:start w:val="1"/>
      <w:numFmt w:val="decimal"/>
      <w:lvlText w:val="%4."/>
      <w:lvlJc w:val="left"/>
      <w:pPr>
        <w:ind w:left="2880" w:hanging="360"/>
      </w:pPr>
    </w:lvl>
    <w:lvl w:ilvl="4" w:tplc="042D0019" w:tentative="1">
      <w:start w:val="1"/>
      <w:numFmt w:val="lowerLetter"/>
      <w:lvlText w:val="%5."/>
      <w:lvlJc w:val="left"/>
      <w:pPr>
        <w:ind w:left="3600" w:hanging="360"/>
      </w:pPr>
    </w:lvl>
    <w:lvl w:ilvl="5" w:tplc="042D001B" w:tentative="1">
      <w:start w:val="1"/>
      <w:numFmt w:val="lowerRoman"/>
      <w:lvlText w:val="%6."/>
      <w:lvlJc w:val="right"/>
      <w:pPr>
        <w:ind w:left="4320" w:hanging="180"/>
      </w:pPr>
    </w:lvl>
    <w:lvl w:ilvl="6" w:tplc="042D000F" w:tentative="1">
      <w:start w:val="1"/>
      <w:numFmt w:val="decimal"/>
      <w:lvlText w:val="%7."/>
      <w:lvlJc w:val="left"/>
      <w:pPr>
        <w:ind w:left="5040" w:hanging="360"/>
      </w:pPr>
    </w:lvl>
    <w:lvl w:ilvl="7" w:tplc="042D0019" w:tentative="1">
      <w:start w:val="1"/>
      <w:numFmt w:val="lowerLetter"/>
      <w:lvlText w:val="%8."/>
      <w:lvlJc w:val="left"/>
      <w:pPr>
        <w:ind w:left="5760" w:hanging="360"/>
      </w:pPr>
    </w:lvl>
    <w:lvl w:ilvl="8" w:tplc="042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2021E6"/>
    <w:multiLevelType w:val="hybridMultilevel"/>
    <w:tmpl w:val="E848C63C"/>
    <w:lvl w:ilvl="0" w:tplc="9302380A">
      <w:start w:val="1"/>
      <w:numFmt w:val="decimal"/>
      <w:lvlText w:val="%1."/>
      <w:lvlJc w:val="left"/>
      <w:pPr>
        <w:ind w:left="1854" w:hanging="360"/>
      </w:pPr>
      <w:rPr>
        <w:b/>
      </w:rPr>
    </w:lvl>
    <w:lvl w:ilvl="1" w:tplc="042D0019" w:tentative="1">
      <w:start w:val="1"/>
      <w:numFmt w:val="lowerLetter"/>
      <w:lvlText w:val="%2."/>
      <w:lvlJc w:val="left"/>
      <w:pPr>
        <w:ind w:left="2574" w:hanging="360"/>
      </w:pPr>
    </w:lvl>
    <w:lvl w:ilvl="2" w:tplc="042D001B" w:tentative="1">
      <w:start w:val="1"/>
      <w:numFmt w:val="lowerRoman"/>
      <w:lvlText w:val="%3."/>
      <w:lvlJc w:val="right"/>
      <w:pPr>
        <w:ind w:left="3294" w:hanging="180"/>
      </w:pPr>
    </w:lvl>
    <w:lvl w:ilvl="3" w:tplc="042D000F" w:tentative="1">
      <w:start w:val="1"/>
      <w:numFmt w:val="decimal"/>
      <w:lvlText w:val="%4."/>
      <w:lvlJc w:val="left"/>
      <w:pPr>
        <w:ind w:left="4014" w:hanging="360"/>
      </w:pPr>
    </w:lvl>
    <w:lvl w:ilvl="4" w:tplc="042D0019" w:tentative="1">
      <w:start w:val="1"/>
      <w:numFmt w:val="lowerLetter"/>
      <w:lvlText w:val="%5."/>
      <w:lvlJc w:val="left"/>
      <w:pPr>
        <w:ind w:left="4734" w:hanging="360"/>
      </w:pPr>
    </w:lvl>
    <w:lvl w:ilvl="5" w:tplc="042D001B" w:tentative="1">
      <w:start w:val="1"/>
      <w:numFmt w:val="lowerRoman"/>
      <w:lvlText w:val="%6."/>
      <w:lvlJc w:val="right"/>
      <w:pPr>
        <w:ind w:left="5454" w:hanging="180"/>
      </w:pPr>
    </w:lvl>
    <w:lvl w:ilvl="6" w:tplc="042D000F" w:tentative="1">
      <w:start w:val="1"/>
      <w:numFmt w:val="decimal"/>
      <w:lvlText w:val="%7."/>
      <w:lvlJc w:val="left"/>
      <w:pPr>
        <w:ind w:left="6174" w:hanging="360"/>
      </w:pPr>
    </w:lvl>
    <w:lvl w:ilvl="7" w:tplc="042D0019" w:tentative="1">
      <w:start w:val="1"/>
      <w:numFmt w:val="lowerLetter"/>
      <w:lvlText w:val="%8."/>
      <w:lvlJc w:val="left"/>
      <w:pPr>
        <w:ind w:left="6894" w:hanging="360"/>
      </w:pPr>
    </w:lvl>
    <w:lvl w:ilvl="8" w:tplc="042D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" w15:restartNumberingAfterBreak="0">
    <w:nsid w:val="28115242"/>
    <w:multiLevelType w:val="hybridMultilevel"/>
    <w:tmpl w:val="BF825E4A"/>
    <w:lvl w:ilvl="0" w:tplc="D3805D9C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2D0019" w:tentative="1">
      <w:start w:val="1"/>
      <w:numFmt w:val="lowerLetter"/>
      <w:lvlText w:val="%2."/>
      <w:lvlJc w:val="left"/>
      <w:pPr>
        <w:ind w:left="2160" w:hanging="360"/>
      </w:pPr>
    </w:lvl>
    <w:lvl w:ilvl="2" w:tplc="042D001B" w:tentative="1">
      <w:start w:val="1"/>
      <w:numFmt w:val="lowerRoman"/>
      <w:lvlText w:val="%3."/>
      <w:lvlJc w:val="right"/>
      <w:pPr>
        <w:ind w:left="2880" w:hanging="180"/>
      </w:pPr>
    </w:lvl>
    <w:lvl w:ilvl="3" w:tplc="042D000F" w:tentative="1">
      <w:start w:val="1"/>
      <w:numFmt w:val="decimal"/>
      <w:lvlText w:val="%4."/>
      <w:lvlJc w:val="left"/>
      <w:pPr>
        <w:ind w:left="3600" w:hanging="360"/>
      </w:pPr>
    </w:lvl>
    <w:lvl w:ilvl="4" w:tplc="042D0019" w:tentative="1">
      <w:start w:val="1"/>
      <w:numFmt w:val="lowerLetter"/>
      <w:lvlText w:val="%5."/>
      <w:lvlJc w:val="left"/>
      <w:pPr>
        <w:ind w:left="4320" w:hanging="360"/>
      </w:pPr>
    </w:lvl>
    <w:lvl w:ilvl="5" w:tplc="042D001B" w:tentative="1">
      <w:start w:val="1"/>
      <w:numFmt w:val="lowerRoman"/>
      <w:lvlText w:val="%6."/>
      <w:lvlJc w:val="right"/>
      <w:pPr>
        <w:ind w:left="5040" w:hanging="180"/>
      </w:pPr>
    </w:lvl>
    <w:lvl w:ilvl="6" w:tplc="042D000F" w:tentative="1">
      <w:start w:val="1"/>
      <w:numFmt w:val="decimal"/>
      <w:lvlText w:val="%7."/>
      <w:lvlJc w:val="left"/>
      <w:pPr>
        <w:ind w:left="5760" w:hanging="360"/>
      </w:pPr>
    </w:lvl>
    <w:lvl w:ilvl="7" w:tplc="042D0019" w:tentative="1">
      <w:start w:val="1"/>
      <w:numFmt w:val="lowerLetter"/>
      <w:lvlText w:val="%8."/>
      <w:lvlJc w:val="left"/>
      <w:pPr>
        <w:ind w:left="6480" w:hanging="360"/>
      </w:pPr>
    </w:lvl>
    <w:lvl w:ilvl="8" w:tplc="042D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E2E51F8"/>
    <w:multiLevelType w:val="hybridMultilevel"/>
    <w:tmpl w:val="2BE6A296"/>
    <w:lvl w:ilvl="0" w:tplc="CCB4D3E6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2D0019" w:tentative="1">
      <w:start w:val="1"/>
      <w:numFmt w:val="lowerLetter"/>
      <w:lvlText w:val="%2."/>
      <w:lvlJc w:val="left"/>
      <w:pPr>
        <w:ind w:left="2160" w:hanging="360"/>
      </w:pPr>
    </w:lvl>
    <w:lvl w:ilvl="2" w:tplc="042D001B" w:tentative="1">
      <w:start w:val="1"/>
      <w:numFmt w:val="lowerRoman"/>
      <w:lvlText w:val="%3."/>
      <w:lvlJc w:val="right"/>
      <w:pPr>
        <w:ind w:left="2880" w:hanging="180"/>
      </w:pPr>
    </w:lvl>
    <w:lvl w:ilvl="3" w:tplc="042D000F" w:tentative="1">
      <w:start w:val="1"/>
      <w:numFmt w:val="decimal"/>
      <w:lvlText w:val="%4."/>
      <w:lvlJc w:val="left"/>
      <w:pPr>
        <w:ind w:left="3600" w:hanging="360"/>
      </w:pPr>
    </w:lvl>
    <w:lvl w:ilvl="4" w:tplc="042D0019" w:tentative="1">
      <w:start w:val="1"/>
      <w:numFmt w:val="lowerLetter"/>
      <w:lvlText w:val="%5."/>
      <w:lvlJc w:val="left"/>
      <w:pPr>
        <w:ind w:left="4320" w:hanging="360"/>
      </w:pPr>
    </w:lvl>
    <w:lvl w:ilvl="5" w:tplc="042D001B" w:tentative="1">
      <w:start w:val="1"/>
      <w:numFmt w:val="lowerRoman"/>
      <w:lvlText w:val="%6."/>
      <w:lvlJc w:val="right"/>
      <w:pPr>
        <w:ind w:left="5040" w:hanging="180"/>
      </w:pPr>
    </w:lvl>
    <w:lvl w:ilvl="6" w:tplc="042D000F" w:tentative="1">
      <w:start w:val="1"/>
      <w:numFmt w:val="decimal"/>
      <w:lvlText w:val="%7."/>
      <w:lvlJc w:val="left"/>
      <w:pPr>
        <w:ind w:left="5760" w:hanging="360"/>
      </w:pPr>
    </w:lvl>
    <w:lvl w:ilvl="7" w:tplc="042D0019" w:tentative="1">
      <w:start w:val="1"/>
      <w:numFmt w:val="lowerLetter"/>
      <w:lvlText w:val="%8."/>
      <w:lvlJc w:val="left"/>
      <w:pPr>
        <w:ind w:left="6480" w:hanging="360"/>
      </w:pPr>
    </w:lvl>
    <w:lvl w:ilvl="8" w:tplc="042D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55B2C1F"/>
    <w:multiLevelType w:val="hybridMultilevel"/>
    <w:tmpl w:val="F058F252"/>
    <w:lvl w:ilvl="0" w:tplc="E2A6978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2D0019" w:tentative="1">
      <w:start w:val="1"/>
      <w:numFmt w:val="lowerLetter"/>
      <w:lvlText w:val="%2."/>
      <w:lvlJc w:val="left"/>
      <w:pPr>
        <w:ind w:left="2160" w:hanging="360"/>
      </w:pPr>
    </w:lvl>
    <w:lvl w:ilvl="2" w:tplc="042D001B" w:tentative="1">
      <w:start w:val="1"/>
      <w:numFmt w:val="lowerRoman"/>
      <w:lvlText w:val="%3."/>
      <w:lvlJc w:val="right"/>
      <w:pPr>
        <w:ind w:left="2880" w:hanging="180"/>
      </w:pPr>
    </w:lvl>
    <w:lvl w:ilvl="3" w:tplc="042D000F" w:tentative="1">
      <w:start w:val="1"/>
      <w:numFmt w:val="decimal"/>
      <w:lvlText w:val="%4."/>
      <w:lvlJc w:val="left"/>
      <w:pPr>
        <w:ind w:left="3600" w:hanging="360"/>
      </w:pPr>
    </w:lvl>
    <w:lvl w:ilvl="4" w:tplc="042D0019" w:tentative="1">
      <w:start w:val="1"/>
      <w:numFmt w:val="lowerLetter"/>
      <w:lvlText w:val="%5."/>
      <w:lvlJc w:val="left"/>
      <w:pPr>
        <w:ind w:left="4320" w:hanging="360"/>
      </w:pPr>
    </w:lvl>
    <w:lvl w:ilvl="5" w:tplc="042D001B" w:tentative="1">
      <w:start w:val="1"/>
      <w:numFmt w:val="lowerRoman"/>
      <w:lvlText w:val="%6."/>
      <w:lvlJc w:val="right"/>
      <w:pPr>
        <w:ind w:left="5040" w:hanging="180"/>
      </w:pPr>
    </w:lvl>
    <w:lvl w:ilvl="6" w:tplc="042D000F" w:tentative="1">
      <w:start w:val="1"/>
      <w:numFmt w:val="decimal"/>
      <w:lvlText w:val="%7."/>
      <w:lvlJc w:val="left"/>
      <w:pPr>
        <w:ind w:left="5760" w:hanging="360"/>
      </w:pPr>
    </w:lvl>
    <w:lvl w:ilvl="7" w:tplc="042D0019" w:tentative="1">
      <w:start w:val="1"/>
      <w:numFmt w:val="lowerLetter"/>
      <w:lvlText w:val="%8."/>
      <w:lvlJc w:val="left"/>
      <w:pPr>
        <w:ind w:left="6480" w:hanging="360"/>
      </w:pPr>
    </w:lvl>
    <w:lvl w:ilvl="8" w:tplc="042D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5C32E03"/>
    <w:multiLevelType w:val="hybridMultilevel"/>
    <w:tmpl w:val="5AF61C34"/>
    <w:lvl w:ilvl="0" w:tplc="3B4E921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E7FC5E18">
      <w:numFmt w:val="bullet"/>
      <w:lvlText w:val="•"/>
      <w:lvlJc w:val="left"/>
      <w:pPr>
        <w:ind w:left="1770" w:hanging="690"/>
      </w:pPr>
      <w:rPr>
        <w:rFonts w:ascii="Arial" w:eastAsia="Times New Roman" w:hAnsi="Arial" w:cs="Arial" w:hint="default"/>
      </w:rPr>
    </w:lvl>
    <w:lvl w:ilvl="2" w:tplc="042D001B">
      <w:start w:val="1"/>
      <w:numFmt w:val="lowerRoman"/>
      <w:lvlText w:val="%3."/>
      <w:lvlJc w:val="right"/>
      <w:pPr>
        <w:ind w:left="2160" w:hanging="180"/>
      </w:pPr>
    </w:lvl>
    <w:lvl w:ilvl="3" w:tplc="042D000F" w:tentative="1">
      <w:start w:val="1"/>
      <w:numFmt w:val="decimal"/>
      <w:lvlText w:val="%4."/>
      <w:lvlJc w:val="left"/>
      <w:pPr>
        <w:ind w:left="2880" w:hanging="360"/>
      </w:pPr>
    </w:lvl>
    <w:lvl w:ilvl="4" w:tplc="042D0019" w:tentative="1">
      <w:start w:val="1"/>
      <w:numFmt w:val="lowerLetter"/>
      <w:lvlText w:val="%5."/>
      <w:lvlJc w:val="left"/>
      <w:pPr>
        <w:ind w:left="3600" w:hanging="360"/>
      </w:pPr>
    </w:lvl>
    <w:lvl w:ilvl="5" w:tplc="042D001B" w:tentative="1">
      <w:start w:val="1"/>
      <w:numFmt w:val="lowerRoman"/>
      <w:lvlText w:val="%6."/>
      <w:lvlJc w:val="right"/>
      <w:pPr>
        <w:ind w:left="4320" w:hanging="180"/>
      </w:pPr>
    </w:lvl>
    <w:lvl w:ilvl="6" w:tplc="042D000F" w:tentative="1">
      <w:start w:val="1"/>
      <w:numFmt w:val="decimal"/>
      <w:lvlText w:val="%7."/>
      <w:lvlJc w:val="left"/>
      <w:pPr>
        <w:ind w:left="5040" w:hanging="360"/>
      </w:pPr>
    </w:lvl>
    <w:lvl w:ilvl="7" w:tplc="042D0019" w:tentative="1">
      <w:start w:val="1"/>
      <w:numFmt w:val="lowerLetter"/>
      <w:lvlText w:val="%8."/>
      <w:lvlJc w:val="left"/>
      <w:pPr>
        <w:ind w:left="5760" w:hanging="360"/>
      </w:pPr>
    </w:lvl>
    <w:lvl w:ilvl="8" w:tplc="042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7296200">
    <w:abstractNumId w:val="1"/>
  </w:num>
  <w:num w:numId="2" w16cid:durableId="135682260">
    <w:abstractNumId w:val="2"/>
  </w:num>
  <w:num w:numId="3" w16cid:durableId="180513512">
    <w:abstractNumId w:val="3"/>
  </w:num>
  <w:num w:numId="4" w16cid:durableId="621154697">
    <w:abstractNumId w:val="4"/>
  </w:num>
  <w:num w:numId="5" w16cid:durableId="1858157140">
    <w:abstractNumId w:val="5"/>
  </w:num>
  <w:num w:numId="6" w16cid:durableId="16671228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A02"/>
    <w:rsid w:val="00661A02"/>
    <w:rsid w:val="00F60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u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B3367"/>
  <w15:chartTrackingRefBased/>
  <w15:docId w15:val="{0904A3CC-7A58-46F2-A373-5090462BD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u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3">
    <w:name w:val="heading 3"/>
    <w:basedOn w:val="Normal"/>
    <w:next w:val="Normal"/>
    <w:link w:val="Ttulo3Car"/>
    <w:qFormat/>
    <w:rsid w:val="00661A02"/>
    <w:pPr>
      <w:pBdr>
        <w:top w:val="single" w:sz="4" w:space="1" w:color="auto"/>
      </w:pBdr>
      <w:spacing w:before="240"/>
      <w:ind w:left="1701" w:right="-427" w:hanging="1701"/>
      <w:jc w:val="both"/>
      <w:outlineLvl w:val="2"/>
    </w:pPr>
    <w:rPr>
      <w:rFonts w:ascii="Verdana" w:hAnsi="Verdana" w:cs="Arial"/>
      <w:b/>
      <w:caps/>
      <w:sz w:val="19"/>
      <w:szCs w:val="19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rsid w:val="00661A02"/>
    <w:rPr>
      <w:rFonts w:ascii="Verdana" w:eastAsia="Times New Roman" w:hAnsi="Verdana" w:cs="Arial"/>
      <w:b/>
      <w:caps/>
      <w:sz w:val="19"/>
      <w:szCs w:val="19"/>
      <w:lang w:val="es-ES" w:eastAsia="es-ES"/>
    </w:rPr>
  </w:style>
  <w:style w:type="character" w:styleId="Hipervnculo">
    <w:name w:val="Hyperlink"/>
    <w:uiPriority w:val="99"/>
    <w:rsid w:val="00661A0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oe.es/eli/es/lo/2018/12/05/3/con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ur-lex.europa.eu/legal-content/ES/TXT/HTML/?uri=CELEX:32016R0679&amp;from=E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uskadi.eus/proteccion-datos" TargetMode="External"/><Relationship Id="rId5" Type="http://schemas.openxmlformats.org/officeDocument/2006/relationships/hyperlink" Target="http://www.euskadi.eus/proteccion-datos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1001</Words>
  <Characters>5706</Characters>
  <Application>Microsoft Office Word</Application>
  <DocSecurity>0</DocSecurity>
  <Lines>47</Lines>
  <Paragraphs>13</Paragraphs>
  <ScaleCrop>false</ScaleCrop>
  <Company>ADMIN OROKORRA</Company>
  <LinksUpToDate>false</LinksUpToDate>
  <CharactersWithSpaces>6694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Apiñaniz Lopez De Araia, Alicia</dc:creator>
  <cp:keywords/>
  <dc:description/>
  <cp:lastModifiedBy>Apiñaniz Lopez De Araia, Alicia</cp:lastModifiedBy>
  <cp:revision>1</cp:revision>
  <dcterms:created xsi:type="dcterms:W3CDTF">2025-05-22T10:30:00Z</dcterms:created>
  <dcterms:modified xsi:type="dcterms:W3CDTF">2025-05-22T10:31:00Z</dcterms:modified>
</cp:coreProperties>
</file>